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B490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4CBFF82D">
      <w:pPr>
        <w:ind w:firstLine="1405" w:firstLineChars="50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10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631850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24BC9B16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 w14:paraId="63CA7CF2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2024.9.5</w:t>
            </w:r>
          </w:p>
        </w:tc>
        <w:tc>
          <w:tcPr>
            <w:tcW w:w="1559" w:type="dxa"/>
            <w:vAlign w:val="center"/>
          </w:tcPr>
          <w:p w14:paraId="4BE2F8D1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 w14:paraId="092DD287"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洪水爆发时如何防备与自救</w:t>
            </w:r>
          </w:p>
        </w:tc>
      </w:tr>
      <w:tr w14:paraId="244B528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  <w:jc w:val="center"/>
        </w:trPr>
        <w:tc>
          <w:tcPr>
            <w:tcW w:w="1384" w:type="dxa"/>
            <w:vAlign w:val="center"/>
          </w:tcPr>
          <w:p w14:paraId="512E3439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0866B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根据电视、广播等提供的洪水信息和自已所处的位置房舍结构条件，冷静选择撤离位置。避免出现“人未走，水先到”。</w:t>
            </w:r>
          </w:p>
          <w:p w14:paraId="2349A5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认清路标，明确撤离的路线和目的地，避免因为惊慌而走错路。</w:t>
            </w:r>
          </w:p>
          <w:p w14:paraId="630A29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备足速食食品或蒸煮够食用几天的食品，准备足够的饮用水和日用品。洪水到来时来不及转移的人员，要就近迅速向山坡、结构牢固的楼房上层、高地等地转移。</w:t>
            </w:r>
          </w:p>
          <w:p w14:paraId="12A75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泥坯房里人员在洪水到来时，来不及转移的，要迅速找一些门板、桌椅、木床、大块的泡沫塑料等漂浮的材料扎成筏逃生。不宜游泳、爬到屋顶。</w:t>
            </w:r>
          </w:p>
        </w:tc>
      </w:tr>
    </w:tbl>
    <w:p w14:paraId="020E24E8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578BC78D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74EF85F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</w:t>
      </w: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73CA1F7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</w:p>
    <w:tbl>
      <w:tblPr>
        <w:tblStyle w:val="10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664F928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 w14:paraId="3C3019D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0D2FE6FA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2024.9.12</w:t>
            </w:r>
          </w:p>
        </w:tc>
        <w:tc>
          <w:tcPr>
            <w:tcW w:w="1984" w:type="dxa"/>
            <w:vAlign w:val="center"/>
          </w:tcPr>
          <w:p w14:paraId="1B483B2A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382C71A2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  <w:lang w:val="en-US" w:eastAsia="zh-CN"/>
              </w:rPr>
              <w:t>逃生安全</w:t>
            </w:r>
          </w:p>
        </w:tc>
      </w:tr>
      <w:tr w14:paraId="36F772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630" w:type="dxa"/>
            <w:vAlign w:val="center"/>
          </w:tcPr>
          <w:p w14:paraId="47F7CF56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2ED8CFCF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1.幼儿观看图片并说出这是什么危险。</w:t>
            </w:r>
          </w:p>
          <w:p w14:paraId="055DF5DB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2.鼓励幼儿说出遇到这种危险时该怎样做。（幼儿团体讨论）</w:t>
            </w:r>
          </w:p>
          <w:p w14:paraId="7EB989F5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3.观看逃生录像，在观看中提醒幼儿注意观察小朋友的动作。</w:t>
            </w:r>
          </w:p>
          <w:p w14:paraId="562FE712"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4.让幼儿讨论为什么要这么做，请幼儿进行模仿。</w:t>
            </w:r>
          </w:p>
          <w:p w14:paraId="05687833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5.全体师生开展游戏：逃生。拉响警笛，幼儿进行简单逃生演练。在演练中要提醒幼儿听到警笛后，立刻停止一切活动，按照教师的要求（抱头或用小手绢捂住口鼻）一个接一个的离开，在跑的过程中不要推挤，防止摔倒。</w:t>
            </w:r>
          </w:p>
          <w:p w14:paraId="2FDF53B7">
            <w:pPr>
              <w:spacing w:line="288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 w14:paraId="23E39FCE">
      <w:pPr>
        <w:ind w:firstLine="2240" w:firstLineChars="700"/>
        <w:rPr>
          <w:rFonts w:hint="eastAsia" w:ascii="黑体" w:hAnsi="黑体" w:eastAsia="黑体"/>
          <w:sz w:val="32"/>
          <w:szCs w:val="32"/>
          <w:lang w:eastAsia="zh-CN"/>
        </w:rPr>
      </w:pPr>
    </w:p>
    <w:p w14:paraId="6C89F38B">
      <w:pPr>
        <w:ind w:firstLine="2240" w:firstLine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 w14:paraId="0FAC0D5C"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润润3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姚芹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10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22A033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630" w:type="dxa"/>
            <w:vAlign w:val="center"/>
          </w:tcPr>
          <w:p w14:paraId="32153B2A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 w14:paraId="5DE2DC0C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2024.9.19</w:t>
            </w:r>
          </w:p>
        </w:tc>
        <w:tc>
          <w:tcPr>
            <w:tcW w:w="1984" w:type="dxa"/>
            <w:vAlign w:val="center"/>
          </w:tcPr>
          <w:p w14:paraId="1D5ADB61"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 w14:paraId="5D0762E4"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8"/>
                <w:szCs w:val="28"/>
                <w:lang w:val="en-US" w:eastAsia="zh-CN"/>
              </w:rPr>
              <w:t>自我保护</w:t>
            </w:r>
          </w:p>
        </w:tc>
      </w:tr>
      <w:tr w14:paraId="188634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  <w:jc w:val="center"/>
        </w:trPr>
        <w:tc>
          <w:tcPr>
            <w:tcW w:w="1630" w:type="dxa"/>
            <w:vAlign w:val="center"/>
          </w:tcPr>
          <w:p w14:paraId="509F751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27A762DB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一、情景导入，引起幼儿对活动的兴趣</w:t>
            </w:r>
          </w:p>
          <w:p w14:paraId="497BF201">
            <w:pPr>
              <w:widowControl/>
              <w:spacing w:before="75" w:after="75"/>
              <w:ind w:firstLine="480" w:firstLineChars="200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“朋朋怎么了？身上怎么会有那么多的橡皮膏的？”</w:t>
            </w:r>
          </w:p>
          <w:p w14:paraId="53AC440D">
            <w:pPr>
              <w:widowControl/>
              <w:spacing w:before="75" w:after="75"/>
              <w:ind w:firstLine="480" w:firstLineChars="200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“我们来看看到底发生了什么事情？”</w:t>
            </w:r>
          </w:p>
          <w:p w14:paraId="47AF6A0E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二、理解故事，知道故事的主要内容</w:t>
            </w:r>
          </w:p>
          <w:p w14:paraId="52E9ADA4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1、边看幻灯边理解</w:t>
            </w:r>
          </w:p>
          <w:p w14:paraId="074740B2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（1）“朋朋高兴地往翻斗乐跑去，发生了什么事啊？走路应该怎么走啊？告诉朋朋！”</w:t>
            </w:r>
          </w:p>
          <w:p w14:paraId="02E3F4FB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（2）“攀登架怎么玩？朋朋哪里摔疼了？你怎么知道的？玩攀登架应该怎么玩？谁愿意告诉它？”</w:t>
            </w:r>
          </w:p>
          <w:p w14:paraId="4E722651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（3）“朋朋怎么会把屁股摔疼的'？玩滑滑梯应该怎么样？朋朋摔疼了，怎么办呢？”</w:t>
            </w:r>
          </w:p>
          <w:p w14:paraId="2B6B0D3D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三、看照片讨论，了解活动中的一些自我保护方法</w:t>
            </w:r>
          </w:p>
          <w:p w14:paraId="7FE6A290"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“这里应该怎么玩？哥哥应该怎么玩的呢？怎么对他说？”</w:t>
            </w:r>
          </w:p>
        </w:tc>
      </w:tr>
    </w:tbl>
    <w:p w14:paraId="075C923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 w14:paraId="10E13AD8">
      <w:pPr>
        <w:ind w:firstLine="1896" w:firstLineChars="790"/>
        <w:jc w:val="both"/>
        <w:rPr>
          <w:rFonts w:hint="default" w:asciiTheme="minorEastAsia" w:hAnsiTheme="minorEastAsia"/>
          <w:b w:val="0"/>
          <w:bCs/>
          <w:sz w:val="24"/>
          <w:szCs w:val="24"/>
          <w:u w:val="single"/>
          <w:lang w:val="en-US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 姚芹</w:t>
      </w:r>
    </w:p>
    <w:tbl>
      <w:tblPr>
        <w:tblStyle w:val="10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 w14:paraId="761A6C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630" w:type="dxa"/>
            <w:vAlign w:val="center"/>
          </w:tcPr>
          <w:p w14:paraId="2625E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 w14:paraId="2AC24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2024.9.26</w:t>
            </w:r>
          </w:p>
        </w:tc>
        <w:tc>
          <w:tcPr>
            <w:tcW w:w="1984" w:type="dxa"/>
            <w:vAlign w:val="center"/>
          </w:tcPr>
          <w:p w14:paraId="2E98D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 w14:paraId="35F14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国庆假期安全</w:t>
            </w:r>
          </w:p>
        </w:tc>
      </w:tr>
      <w:tr w14:paraId="304E31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  <w:jc w:val="center"/>
        </w:trPr>
        <w:tc>
          <w:tcPr>
            <w:tcW w:w="1630" w:type="dxa"/>
            <w:vAlign w:val="center"/>
          </w:tcPr>
          <w:p w14:paraId="3004A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 w14:paraId="2521DB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谈话导入，引导幼儿说一说假期安全注意事项。</w:t>
            </w:r>
          </w:p>
          <w:p w14:paraId="0EF147C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通过图片、视频，让幼儿学习安全知识，增强他们的安全意识。</w:t>
            </w:r>
          </w:p>
          <w:p w14:paraId="1EBEF1D2"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交通安全</w:t>
            </w:r>
          </w:p>
          <w:p w14:paraId="6F784C5E"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旅游安全</w:t>
            </w:r>
          </w:p>
          <w:p w14:paraId="417DCD6A"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①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一旦与大人走失，应在原地等待，并吹响随身携带的笛子或哨子。</w:t>
            </w:r>
          </w:p>
          <w:p w14:paraId="3C83DAE2"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②跟好 大人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尽量寸步不离，一时找不到应该到娱乐场所、玩具柜台、食品巨台、楼上、楼下等吸引孩子的场所寻找，也可以请他人相助，或把守出口，及时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报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警。</w:t>
            </w:r>
          </w:p>
          <w:p w14:paraId="7EF0EB9D"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③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让儿童穿长袖长裤衣服，备好驱蚊药水，防止蚊虫叮咬。</w:t>
            </w:r>
          </w:p>
          <w:p w14:paraId="59CDDD51"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④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告诉孩子不要单独游览“宠物区”，不要给宠物喂食。</w:t>
            </w:r>
          </w:p>
          <w:p w14:paraId="7ABD0779"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⑤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穿着软底防滑鞋，注意脚下安全。</w:t>
            </w:r>
          </w:p>
          <w:p w14:paraId="41A9A5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240" w:firstLineChars="1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⑥注意饮食卫生。出游时。要适当增加营养。对各地的美味佳肴、风味小吃等应以品尝为主，一次不宜吃得过多，更不能暴饮暴食，以免引起消化不良。还要注意饮食卫生，不吃不洁、生冷食物，防止病毒性肝炎、痢疾、伤寒等肠道传染病从口而入。</w:t>
            </w:r>
          </w:p>
          <w:p w14:paraId="366022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设置情境，引导幼儿进行自救，运用所学方法。</w:t>
            </w:r>
          </w:p>
        </w:tc>
      </w:tr>
    </w:tbl>
    <w:p w14:paraId="47CC1E72">
      <w:pPr>
        <w:rPr>
          <w:rFonts w:hint="eastAsia"/>
          <w:lang w:val="en-US" w:eastAsia="zh-CN"/>
        </w:rPr>
      </w:pPr>
    </w:p>
    <w:p w14:paraId="624747FB">
      <w:pPr>
        <w:rPr>
          <w:rFonts w:hint="eastAsia"/>
          <w:lang w:val="en-US" w:eastAsia="zh-CN"/>
        </w:rPr>
      </w:pPr>
    </w:p>
    <w:p w14:paraId="7E8BDCF2"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 w14:paraId="7A798B39">
      <w:pPr>
        <w:rPr>
          <w:rFonts w:hint="eastAsia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 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FED7D2"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8D2192"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78D2192"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F6182"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627B4EA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F25A6"/>
    <w:multiLevelType w:val="singleLevel"/>
    <w:tmpl w:val="83FF25A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B74BE05"/>
    <w:multiLevelType w:val="singleLevel"/>
    <w:tmpl w:val="6B74BE0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3680DC6"/>
    <w:rsid w:val="36E565FA"/>
    <w:rsid w:val="378F3217"/>
    <w:rsid w:val="37904CE2"/>
    <w:rsid w:val="38B6451F"/>
    <w:rsid w:val="3BF25587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7936D4C"/>
    <w:rsid w:val="47AA76FA"/>
    <w:rsid w:val="491F4180"/>
    <w:rsid w:val="4A4862B3"/>
    <w:rsid w:val="4A516EF0"/>
    <w:rsid w:val="4CA706AC"/>
    <w:rsid w:val="4CCA6149"/>
    <w:rsid w:val="4D0A04F3"/>
    <w:rsid w:val="4D5123C6"/>
    <w:rsid w:val="4DAC222C"/>
    <w:rsid w:val="4F7D56F4"/>
    <w:rsid w:val="518E5D73"/>
    <w:rsid w:val="52025105"/>
    <w:rsid w:val="52D845C5"/>
    <w:rsid w:val="54E0475B"/>
    <w:rsid w:val="556F788D"/>
    <w:rsid w:val="565D7CE5"/>
    <w:rsid w:val="57A51C9B"/>
    <w:rsid w:val="5B885B4D"/>
    <w:rsid w:val="5CD050B5"/>
    <w:rsid w:val="5DBE03F0"/>
    <w:rsid w:val="61CE4512"/>
    <w:rsid w:val="63676048"/>
    <w:rsid w:val="66F9092D"/>
    <w:rsid w:val="674548F2"/>
    <w:rsid w:val="68307B45"/>
    <w:rsid w:val="683A1F7D"/>
    <w:rsid w:val="684C5212"/>
    <w:rsid w:val="6C4864F2"/>
    <w:rsid w:val="6CF748E0"/>
    <w:rsid w:val="6E881C94"/>
    <w:rsid w:val="70D01771"/>
    <w:rsid w:val="710F64BF"/>
    <w:rsid w:val="722A3062"/>
    <w:rsid w:val="72D8701B"/>
    <w:rsid w:val="7330424E"/>
    <w:rsid w:val="76047374"/>
    <w:rsid w:val="7A942F25"/>
    <w:rsid w:val="7B345875"/>
    <w:rsid w:val="7B6370E9"/>
    <w:rsid w:val="7D2D261D"/>
    <w:rsid w:val="7D374926"/>
    <w:rsid w:val="7D690EE2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1398</Words>
  <Characters>1450</Characters>
  <Lines>0</Lines>
  <Paragraphs>0</Paragraphs>
  <TotalTime>3</TotalTime>
  <ScaleCrop>false</ScaleCrop>
  <LinksUpToDate>false</LinksUpToDate>
  <CharactersWithSpaces>1584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2023-10-24T10:40:00Z</cp:lastPrinted>
  <dcterms:modified xsi:type="dcterms:W3CDTF">2024-09-08T07:02:12Z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